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14408"/>
        <w:gridCol w:w="86"/>
      </w:tblGrid>
      <w:tr w:rsidR="00A1110E" w:rsidRPr="00A1110E" w:rsidTr="00A1110E">
        <w:trPr>
          <w:tblCellSpacing w:w="0" w:type="dxa"/>
        </w:trPr>
        <w:tc>
          <w:tcPr>
            <w:tcW w:w="86" w:type="dxa"/>
            <w:vAlign w:val="center"/>
            <w:hideMark/>
          </w:tcPr>
          <w:p w:rsidR="00A1110E" w:rsidRPr="00A1110E" w:rsidRDefault="00A1110E" w:rsidP="00A1110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976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3"/>
              <w:gridCol w:w="8851"/>
            </w:tblGrid>
            <w:tr w:rsidR="00A1110E" w:rsidRPr="00A1110E" w:rsidTr="00A1110E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Взамодействие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электромагнитных волн с веществом. Отражение от поверхности. Поглощение и рассеяние света. Упругое и неупругое рассеяние света. Затухание в веществе.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Регистрация света на основе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терморезистивного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эффекта. Вакуумный болометр на основе тонких металлических пленок.  Болометр  на основе тонких полупроводниковых пленок. Спектральные и энергетические характеристики,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обнаружительная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способность.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Вакуумный фотоэлемент.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Фотоэлектроный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умножитель</w:t>
                  </w:r>
                  <w:r w:rsidRPr="00A111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Микроканальная пластина. Спектральные и энергетические характеристики,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обнаружительная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способность.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Взамодействие света с полупроводниками. Межзонное поглощение. Красная граница. Спектральная зависимость коэффициента поглощения. Поглощение с участием дефектов.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Генерация неравновесных электронов и дырок. Горячие носители и их термализация. Рекомбинация. Стационарная концентрация неравновесных носителей.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330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Фотопроводимость. Нарастание и спад фотока, время жизни, постоянная времени. </w:t>
                  </w:r>
                  <w:r w:rsidR="003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Температурные и спектральные особенности</w:t>
                  </w:r>
                  <w:r w:rsidR="00330FE6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3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римесн</w:t>
                  </w:r>
                  <w:r w:rsidR="003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ой 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фотопроводимост</w:t>
                  </w:r>
                  <w:r w:rsidR="003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  <w:r w:rsidR="003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Полупроводниковый фотодиод на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р-п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переходе. Глубина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рп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перехода, распределение по глубине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фотогенерированных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носителей.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 ЭДС и фототок фотодиодов. </w:t>
                  </w:r>
                  <w:proofErr w:type="spellStart"/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Вольт-амперная</w:t>
                  </w:r>
                  <w:proofErr w:type="spellEnd"/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характеристика фотодиода в темноте и на свету.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0D6F" w:rsidRDefault="00CB0D6F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Быстродействующие фотодетекторы. Влияние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емкости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перехода и сопротивления нагрузки на быстродействие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CB0D6F" w:rsidRDefault="00CB0D6F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Быстродействующие 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n 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фотодетекторы. Влияние подвижности носителей и внешнего напряжения на быстродействие.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Влияние дефектов на скорость релаксации 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квантовый выход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 Фемтосекундные фотодетекторы.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 xml:space="preserve">ПЗС линейки  фотодетекторов. Монохромное и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>мультихромное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 xml:space="preserve"> детектирование. Спектральные характеристики.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 xml:space="preserve">Матрицы фотодетекторов. Монохромное и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>мультихромное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 xml:space="preserve"> детектирование. Спектральные характеристики.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Фотолюминесценция, спектры возбуждения и излучения, стоксов сдвиг. Применение фотолюминесценции для сдвига спектральной чувствительности фотодиодов. 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A1110E" w:rsidRPr="00A1110E" w:rsidRDefault="00F03240" w:rsidP="00F03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Применение фотолюминесценции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изменения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спектра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излучения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све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тодиодов.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31D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Светоизлучающие приборы. </w:t>
                  </w:r>
                  <w:r w:rsidR="007A31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Лампа накливания, газоразрядные, светодиодные преимущества и недостатки. </w:t>
                  </w:r>
                </w:p>
                <w:p w:rsidR="007A31DE" w:rsidRDefault="007A31D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lastRenderedPageBreak/>
                    <w:t>Рекомбинационная электролюминисценция на рп переходе. Прямозонные и непрямозонные полупроводники.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31DE" w:rsidRDefault="00F03240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Инжекция неосновных носителей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перехода  диода и с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понтанное рекомбинационное излучение. </w:t>
                  </w:r>
                </w:p>
                <w:p w:rsidR="007A31DE" w:rsidRDefault="007A31D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Спектр излучения светодиода. Зависимость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интесивности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излучения от тока.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Default="00A1110E" w:rsidP="007A31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Вынужденное излучение. Принцип квантового усиления. Инверсная заселенность. Двухуровневые и много уровневые системы. Спектр вынужденного излучения. </w:t>
                  </w:r>
                </w:p>
                <w:p w:rsidR="007A31DE" w:rsidRDefault="007A31DE" w:rsidP="007A31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Почему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вухуровневы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квантовой системе невозможна инверсная заселенность? </w:t>
                  </w:r>
                </w:p>
                <w:p w:rsidR="007A31DE" w:rsidRPr="00A1110E" w:rsidRDefault="007A31DE" w:rsidP="007A31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Принцип накачки и излучения 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много уровнев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ой квантовой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системы.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 работы лазеров. Методы накачки.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Полупроводниковый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гетероструктурный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лазер. Принцип накачки</w:t>
                  </w:r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пектр излучения.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Волоконные квантовые усилители. Накачка, конструкция.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110E" w:rsidRPr="00A1110E" w:rsidRDefault="00E658BF" w:rsidP="00E65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Волоконные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лазеры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Накачка, конструкция.</w:t>
                  </w:r>
                </w:p>
              </w:tc>
            </w:tr>
            <w:tr w:rsidR="00F03240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240" w:rsidRPr="00A1110E" w:rsidRDefault="00F03240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240" w:rsidRDefault="00F03240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Принцип управления световым потоком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жидкокристалличекой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ячейке. Вращение плоскости поляризации электрическим полем.</w:t>
                  </w:r>
                </w:p>
                <w:p w:rsidR="00F03240" w:rsidRDefault="00F03240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03240" w:rsidRDefault="00F03240" w:rsidP="00F03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Принцип работы жидкокристаллического матричного дисплея. </w:t>
                  </w:r>
                  <w:r w:rsidR="00AD7E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Цифровые методы развертки изображения.</w:t>
                  </w:r>
                </w:p>
                <w:p w:rsidR="00F03240" w:rsidRDefault="00F03240" w:rsidP="00F03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03240" w:rsidRDefault="00F03240" w:rsidP="00F03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Устройство</w:t>
                  </w:r>
                  <w:r w:rsidR="00AD7E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принцип работы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пикселя цветного матричного дисплея. </w:t>
                  </w:r>
                </w:p>
                <w:p w:rsidR="00F03240" w:rsidRDefault="00F03240" w:rsidP="00F03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03240" w:rsidRPr="00A1110E" w:rsidRDefault="00AD7EBB" w:rsidP="00F03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Газоразрядные панели. Принцип излучения и формирования изображения.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Расчитайте и постройте спектрально-энергетическую кривую энергии квантов света от длины волны в диапазоне от 0,2 до 1,7 мкм с шагом 0,3 мкм.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A1110E" w:rsidRPr="00A1110E" w:rsidRDefault="0093666A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Расчитайте и постройте спектрально-энергетическую кривую энергии квантов света от длины волны в диапазоне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1 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до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2 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мкм с шагом 0,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25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мкм.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Рассчитайте однослойное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антиотражающеепокрытие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кремниевого солнечного элемента, наиболее эффективное на длине волны 0,56 мкм с использованием</w:t>
                  </w:r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вуокиси кремния с коэффициентом преломления 1,45.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Рассчитайте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однослойне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антиотражающее покрытие для фотодиода, работающего  на длине волны 1,5 мкм с использованием двуокиси кремния с коэффициентом преломления 1,45.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110E" w:rsidRDefault="0093666A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Рассчитайте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однослойне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антиотражающее покрытие для фотодиода, работающего  на длине волны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 мкм с использованием двуокиси кремния с коэффициентом преломления 1,45.</w:t>
                  </w:r>
                </w:p>
                <w:p w:rsidR="00A1110E" w:rsidRDefault="00A1110E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110E" w:rsidRPr="00A1110E" w:rsidRDefault="0093666A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Рассчитайте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однослойне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антиотражающее покрытие для фотодиода, работающего  на длине волны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мкм с использованием двуокиси кремния с коэффициентом преломления 1,45.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93666A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Рассчитать  затухание в оптоволокне длиной 100 км и выразить в дБ при коэффициенте </w:t>
                  </w:r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поглощения</w:t>
                  </w:r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а=5 км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1110E" w:rsidRPr="0093666A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110E" w:rsidRDefault="0093666A" w:rsidP="00A111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366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Рассчитать  затухание в оптоволокне длиной 200 км и выразить в дБ при коэффициенте </w:t>
                  </w:r>
                  <w:proofErr w:type="gramStart"/>
                  <w:r w:rsidRPr="009366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поглощения</w:t>
                  </w:r>
                  <w:proofErr w:type="gramEnd"/>
                  <w:r w:rsidRPr="009366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а=2 км</w:t>
                  </w:r>
                  <w:r w:rsidRPr="009366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-1</w:t>
                  </w:r>
                  <w:r w:rsidRPr="009366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Рассчитать и построить спектральную характеристику фотодетектора на основе внешнего </w:t>
                  </w:r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фотоэффекта</w:t>
                  </w:r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катодом является металл с работой выхода 2,8 эВ.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Рассчитать и построить спектральную характеристику фотодетектора на основе внешнего </w:t>
                  </w:r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фотоэффекта</w:t>
                  </w:r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катодом является металл с работой выхода 4,8 эВ.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Рассчитать и построить спектральную характеристику идеального </w:t>
                  </w:r>
                  <w:proofErr w:type="spell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кремниевового</w:t>
                  </w:r>
                  <w:proofErr w:type="spell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фотодетектора с Eg=1.1 эВ.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идеального фотодиода с Eg=0.65 эВ.</w:t>
                  </w:r>
                </w:p>
              </w:tc>
            </w:tr>
            <w:tr w:rsidR="0093666A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666A" w:rsidRPr="00A1110E" w:rsidRDefault="0093666A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666A" w:rsidRPr="00A1110E" w:rsidRDefault="0093666A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Рассчитать фототок полупроводникового </w:t>
                  </w:r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фотодиода</w:t>
                  </w:r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интенсивность света 10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15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фот/с.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3666A" w:rsidRDefault="0093666A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Рассчитать фототок полупроводникового </w:t>
                  </w:r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фотодиода</w:t>
                  </w:r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интенсивность света 10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фот/с.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3666A" w:rsidRDefault="0093666A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Рассчитать фототок полупроводникового </w:t>
                  </w:r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фотодиода</w:t>
                  </w:r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интенсивность света 10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фот/с.</w:t>
                  </w:r>
                </w:p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Рассчитать фототок полупроводникового </w:t>
                  </w:r>
                  <w:proofErr w:type="gramStart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фотодиода</w:t>
                  </w:r>
                  <w:proofErr w:type="gramEnd"/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интенсивность света 10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12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излучения арсенид галлиевого светодиода с запрещенной зоной 1,45 эВ.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8851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излучения нитрид галлиевого светодиода с запрещенной зоной 3,5 эВ.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излучения арсенид галлиевого лазера с запрещенной зоной 1,5 эВ.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излучения нитрид галлиевого лазера с запрещенной зоной 3,5 эВ.</w:t>
                  </w:r>
                </w:p>
              </w:tc>
            </w:tr>
          </w:tbl>
          <w:p w:rsidR="00A1110E" w:rsidRPr="00A1110E" w:rsidRDefault="00A1110E" w:rsidP="00A1110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86" w:type="dxa"/>
            <w:vAlign w:val="center"/>
            <w:hideMark/>
          </w:tcPr>
          <w:p w:rsidR="00A1110E" w:rsidRPr="00A1110E" w:rsidRDefault="00A1110E" w:rsidP="00A1110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1110E" w:rsidRPr="00A1110E" w:rsidTr="00A1110E">
        <w:trPr>
          <w:tblCellSpacing w:w="0" w:type="dxa"/>
        </w:trPr>
        <w:tc>
          <w:tcPr>
            <w:tcW w:w="86" w:type="dxa"/>
            <w:vAlign w:val="center"/>
            <w:hideMark/>
          </w:tcPr>
          <w:p w:rsidR="00A1110E" w:rsidRPr="00A1110E" w:rsidRDefault="00A1110E" w:rsidP="00A1110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0E" w:rsidRPr="00A1110E" w:rsidRDefault="00A1110E" w:rsidP="00A1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5" w:history="1">
              <w:r w:rsidRPr="00A1110E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lang w:eastAsia="ru-RU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A1110E" w:rsidRPr="00A1110E" w:rsidRDefault="00A1110E" w:rsidP="00A1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7782" w:rsidRDefault="00897782"/>
    <w:sectPr w:rsidR="00897782" w:rsidSect="0089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A3A"/>
    <w:multiLevelType w:val="multilevel"/>
    <w:tmpl w:val="C744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10E"/>
    <w:rsid w:val="00330FE6"/>
    <w:rsid w:val="007A31DE"/>
    <w:rsid w:val="00850CC6"/>
    <w:rsid w:val="00897782"/>
    <w:rsid w:val="0093666A"/>
    <w:rsid w:val="00A1110E"/>
    <w:rsid w:val="00AD7EBB"/>
    <w:rsid w:val="00CB0D6F"/>
    <w:rsid w:val="00E658BF"/>
    <w:rsid w:val="00F0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1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10E"/>
    <w:rPr>
      <w:b/>
      <w:bCs/>
    </w:rPr>
  </w:style>
  <w:style w:type="character" w:customStyle="1" w:styleId="apple-converted-space">
    <w:name w:val="apple-converted-space"/>
    <w:basedOn w:val="a0"/>
    <w:rsid w:val="00A1110E"/>
  </w:style>
  <w:style w:type="paragraph" w:styleId="a6">
    <w:name w:val="Balloon Text"/>
    <w:basedOn w:val="a"/>
    <w:link w:val="a7"/>
    <w:uiPriority w:val="99"/>
    <w:semiHidden/>
    <w:unhideWhenUsed/>
    <w:rsid w:val="00A1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56250/0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</cp:revision>
  <dcterms:created xsi:type="dcterms:W3CDTF">2015-11-18T23:31:00Z</dcterms:created>
  <dcterms:modified xsi:type="dcterms:W3CDTF">2015-11-19T01:11:00Z</dcterms:modified>
</cp:coreProperties>
</file>